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BB" w:rsidRPr="005A32B3" w:rsidRDefault="00E754BB" w:rsidP="00E754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F27520" w:rsidRPr="00FE7B6D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520" w:rsidRPr="00036051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Nombre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="00D95E49">
        <w:rPr>
          <w:rFonts w:ascii="Arial" w:hAnsi="Arial" w:cs="Arial"/>
          <w:b/>
          <w:bCs/>
          <w:color w:val="404040"/>
          <w:szCs w:val="20"/>
        </w:rPr>
        <w:t xml:space="preserve"> </w:t>
      </w:r>
      <w:r>
        <w:rPr>
          <w:rFonts w:ascii="Arial" w:hAnsi="Arial" w:cs="Arial"/>
          <w:color w:val="404040"/>
          <w:szCs w:val="20"/>
        </w:rPr>
        <w:t>Saúl Arnold Romero González.</w:t>
      </w:r>
    </w:p>
    <w:p w:rsidR="00F27520" w:rsidRPr="00036051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Grado de Escolaridad</w:t>
      </w:r>
      <w:r>
        <w:rPr>
          <w:rFonts w:ascii="Arial" w:hAnsi="Arial" w:cs="Arial"/>
          <w:b/>
          <w:bCs/>
          <w:color w:val="404040"/>
          <w:szCs w:val="20"/>
        </w:rPr>
        <w:t xml:space="preserve">: </w:t>
      </w:r>
      <w:r>
        <w:rPr>
          <w:rFonts w:ascii="Arial" w:hAnsi="Arial" w:cs="Arial"/>
          <w:color w:val="404040"/>
          <w:szCs w:val="20"/>
        </w:rPr>
        <w:t>Lic. en Derecho.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Cédula Profesional (Licenciatura)</w:t>
      </w:r>
      <w:r>
        <w:rPr>
          <w:rFonts w:ascii="Arial" w:hAnsi="Arial" w:cs="Arial"/>
          <w:b/>
          <w:bCs/>
          <w:color w:val="404040"/>
          <w:szCs w:val="20"/>
        </w:rPr>
        <w:t>:</w:t>
      </w:r>
      <w:r>
        <w:rPr>
          <w:rFonts w:ascii="Arial" w:hAnsi="Arial" w:cs="Arial"/>
          <w:color w:val="404040"/>
          <w:szCs w:val="20"/>
        </w:rPr>
        <w:t>8868309</w:t>
      </w:r>
    </w:p>
    <w:p w:rsidR="007C53A3" w:rsidRPr="007C53A3" w:rsidRDefault="007C53A3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7C53A3">
        <w:rPr>
          <w:rFonts w:ascii="Arial" w:hAnsi="Arial" w:cs="Arial"/>
          <w:b/>
          <w:bCs/>
          <w:color w:val="404040"/>
          <w:szCs w:val="20"/>
        </w:rPr>
        <w:t xml:space="preserve">Teléfono de oficina: </w:t>
      </w:r>
      <w:r>
        <w:rPr>
          <w:rFonts w:ascii="Arial" w:hAnsi="Arial" w:cs="Arial"/>
          <w:color w:val="404040"/>
          <w:szCs w:val="20"/>
        </w:rPr>
        <w:t>296-9624275</w:t>
      </w:r>
    </w:p>
    <w:p w:rsidR="00FE7B6D" w:rsidRPr="00FE7B6D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Correo Electrónico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="00D95E49">
        <w:rPr>
          <w:rFonts w:ascii="Arial" w:hAnsi="Arial" w:cs="Arial"/>
          <w:b/>
          <w:bCs/>
          <w:color w:val="404040"/>
          <w:szCs w:val="20"/>
        </w:rPr>
        <w:t xml:space="preserve"> </w:t>
      </w:r>
      <w:r w:rsidR="00FE7B6D" w:rsidRPr="00D95E49">
        <w:rPr>
          <w:rFonts w:ascii="Arial" w:hAnsi="Arial" w:cs="Arial"/>
          <w:szCs w:val="20"/>
        </w:rPr>
        <w:t>sromero@fiscaliaveracruz.gob.mx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27520" w:rsidRPr="00036051" w:rsidRDefault="00F27520" w:rsidP="00F2752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>
        <w:rPr>
          <w:rFonts w:ascii="Arial" w:hAnsi="Arial" w:cs="Arial"/>
          <w:b/>
          <w:bCs/>
          <w:color w:val="404040"/>
          <w:szCs w:val="20"/>
        </w:rPr>
        <w:t>2008-2013</w:t>
      </w:r>
      <w:r w:rsidRPr="00036051">
        <w:rPr>
          <w:rFonts w:ascii="Arial" w:hAnsi="Arial" w:cs="Arial"/>
          <w:b/>
          <w:bCs/>
          <w:color w:val="404040"/>
          <w:szCs w:val="20"/>
        </w:rPr>
        <w:tab/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Universidad Veracruzana </w:t>
      </w:r>
      <w:r>
        <w:rPr>
          <w:rFonts w:ascii="Arial" w:hAnsi="Arial" w:cs="Arial"/>
          <w:color w:val="404040"/>
          <w:szCs w:val="20"/>
        </w:rPr>
        <w:t>–Facultad de Derecho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Licenciatura en Derecho.</w:t>
      </w:r>
    </w:p>
    <w:p w:rsidR="00F27520" w:rsidRPr="005B6698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0"/>
        </w:rPr>
      </w:pPr>
      <w:r>
        <w:rPr>
          <w:rFonts w:ascii="Arial" w:hAnsi="Arial" w:cs="Arial"/>
          <w:b/>
          <w:color w:val="404040"/>
          <w:szCs w:val="20"/>
        </w:rPr>
        <w:t>2012-2016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Universidad Veracruzana </w:t>
      </w:r>
      <w:r>
        <w:rPr>
          <w:rFonts w:ascii="Arial" w:hAnsi="Arial" w:cs="Arial"/>
          <w:color w:val="404040"/>
          <w:szCs w:val="20"/>
        </w:rPr>
        <w:t>–Facultad de Contaduría y Administración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Licenciatura en </w:t>
      </w:r>
      <w:r>
        <w:rPr>
          <w:rFonts w:ascii="Arial" w:hAnsi="Arial" w:cs="Arial"/>
          <w:color w:val="404040"/>
          <w:szCs w:val="20"/>
        </w:rPr>
        <w:t>Contaduría. (Título y Cédula en trámite)</w:t>
      </w:r>
    </w:p>
    <w:p w:rsidR="00F27520" w:rsidRPr="005B6698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0"/>
        </w:rPr>
      </w:pPr>
      <w:r>
        <w:rPr>
          <w:rFonts w:ascii="Arial" w:hAnsi="Arial" w:cs="Arial"/>
          <w:b/>
          <w:color w:val="404040"/>
          <w:szCs w:val="20"/>
        </w:rPr>
        <w:t>2019-2021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Instituto Universitario Veracruzano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Maestría en Derecho Constitucional y Administrativo. (</w:t>
      </w:r>
      <w:r w:rsidR="00155266">
        <w:rPr>
          <w:rFonts w:ascii="Arial" w:hAnsi="Arial" w:cs="Arial"/>
          <w:color w:val="404040"/>
          <w:szCs w:val="20"/>
        </w:rPr>
        <w:t>Cédula Profesional en trámite</w:t>
      </w:r>
      <w:r>
        <w:rPr>
          <w:rFonts w:ascii="Arial" w:hAnsi="Arial" w:cs="Arial"/>
          <w:color w:val="404040"/>
          <w:szCs w:val="20"/>
        </w:rPr>
        <w:t>)</w:t>
      </w:r>
    </w:p>
    <w:p w:rsidR="00F27520" w:rsidRPr="005B6698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0"/>
        </w:rPr>
      </w:pPr>
      <w:r>
        <w:rPr>
          <w:rFonts w:ascii="Arial" w:hAnsi="Arial" w:cs="Arial"/>
          <w:b/>
          <w:color w:val="404040"/>
          <w:szCs w:val="20"/>
        </w:rPr>
        <w:t>2021-A LA FECHA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Secretaría de Seguridad Pública de Veracruz–Centro de Estudios e Investigación en Seguridad</w:t>
      </w:r>
    </w:p>
    <w:p w:rsidR="00F27520" w:rsidRPr="007C53A3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Doctorado en Ciencias de la Seguridad</w:t>
      </w:r>
      <w:r w:rsidR="00155266">
        <w:rPr>
          <w:rFonts w:ascii="Arial" w:hAnsi="Arial" w:cs="Arial"/>
          <w:color w:val="404040"/>
          <w:szCs w:val="20"/>
        </w:rPr>
        <w:t xml:space="preserve"> Pública</w:t>
      </w:r>
      <w:r>
        <w:rPr>
          <w:rFonts w:ascii="Arial" w:hAnsi="Arial" w:cs="Arial"/>
          <w:color w:val="404040"/>
          <w:szCs w:val="20"/>
        </w:rPr>
        <w:t>. (En curso)</w:t>
      </w:r>
    </w:p>
    <w:p w:rsidR="00F27520" w:rsidRPr="007C53A3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E7B6D" w:rsidRDefault="00FE7B6D" w:rsidP="00FE7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>
        <w:rPr>
          <w:rFonts w:ascii="Arial" w:hAnsi="Arial" w:cs="Arial"/>
          <w:b/>
          <w:bCs/>
          <w:color w:val="404040"/>
          <w:szCs w:val="20"/>
        </w:rPr>
        <w:t>Septiembre 2020- Julio 2021</w:t>
      </w:r>
    </w:p>
    <w:p w:rsidR="00FE7B6D" w:rsidRDefault="00FE7B6D" w:rsidP="00FE7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FE7B6D">
        <w:rPr>
          <w:rFonts w:ascii="Arial" w:hAnsi="Arial" w:cs="Arial"/>
          <w:color w:val="404040"/>
          <w:szCs w:val="20"/>
        </w:rPr>
        <w:t>Auxiliar de Fiscal</w:t>
      </w:r>
      <w:r>
        <w:rPr>
          <w:rFonts w:ascii="Arial" w:hAnsi="Arial" w:cs="Arial"/>
          <w:color w:val="404040"/>
          <w:szCs w:val="20"/>
        </w:rPr>
        <w:t xml:space="preserve"> en la Unidad Integral de Procuración de Justicia del XII Distrito Judicial en Coatepec, Veracruz, de la Fiscalía General del Estado de Veracruz de Ignacio de la Llave</w:t>
      </w:r>
    </w:p>
    <w:p w:rsidR="00F27520" w:rsidRPr="00FE7B6D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>
        <w:rPr>
          <w:rFonts w:ascii="Arial" w:hAnsi="Arial" w:cs="Arial"/>
          <w:b/>
          <w:bCs/>
          <w:color w:val="404040"/>
          <w:szCs w:val="20"/>
        </w:rPr>
        <w:t>Mayo 2016- Septiembre 2020</w:t>
      </w:r>
    </w:p>
    <w:p w:rsidR="00F27520" w:rsidRDefault="00FE7B6D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 xml:space="preserve">Analista Jurídico en el </w:t>
      </w:r>
      <w:r w:rsidR="00F27520">
        <w:rPr>
          <w:rFonts w:ascii="Arial" w:hAnsi="Arial" w:cs="Arial"/>
          <w:color w:val="404040"/>
          <w:szCs w:val="20"/>
        </w:rPr>
        <w:t>Centro de Evaluación y Control de Confianza</w:t>
      </w:r>
      <w:r>
        <w:rPr>
          <w:rFonts w:ascii="Arial" w:hAnsi="Arial" w:cs="Arial"/>
          <w:color w:val="404040"/>
          <w:szCs w:val="20"/>
        </w:rPr>
        <w:t xml:space="preserve"> de la Fiscalía General del Estado de Veracruz de Ignacio de la Llave.</w:t>
      </w:r>
    </w:p>
    <w:p w:rsidR="00FE7B6D" w:rsidRPr="002859D2" w:rsidRDefault="00121002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2859D2">
        <w:rPr>
          <w:rFonts w:ascii="Arial" w:hAnsi="Arial" w:cs="Arial"/>
          <w:b/>
          <w:bCs/>
          <w:color w:val="404040"/>
          <w:szCs w:val="20"/>
        </w:rPr>
        <w:t>Diciembre 2015-Abril</w:t>
      </w:r>
      <w:r w:rsidR="002859D2" w:rsidRPr="002859D2">
        <w:rPr>
          <w:rFonts w:ascii="Arial" w:hAnsi="Arial" w:cs="Arial"/>
          <w:b/>
          <w:bCs/>
          <w:color w:val="404040"/>
          <w:szCs w:val="20"/>
        </w:rPr>
        <w:t>2016</w:t>
      </w:r>
    </w:p>
    <w:p w:rsidR="002859D2" w:rsidRDefault="002859D2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Auxiliar Contable en Palafox Soluciones Fiscales, A.C.</w:t>
      </w:r>
    </w:p>
    <w:p w:rsidR="00F27520" w:rsidRPr="007C53A3" w:rsidRDefault="00F27520" w:rsidP="007C53A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27520" w:rsidRPr="00542D0D" w:rsidRDefault="00F27520" w:rsidP="00F2752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Penal</w:t>
      </w:r>
    </w:p>
    <w:p w:rsidR="00F27520" w:rsidRPr="00542D0D" w:rsidRDefault="00F27520" w:rsidP="00F2752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Constitucional</w:t>
      </w:r>
    </w:p>
    <w:p w:rsidR="00F27520" w:rsidRPr="00542D0D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 xml:space="preserve">Derecho </w:t>
      </w:r>
      <w:r>
        <w:rPr>
          <w:rFonts w:ascii="Arial" w:hAnsi="Arial" w:cs="Arial"/>
          <w:color w:val="404040"/>
          <w:szCs w:val="20"/>
        </w:rPr>
        <w:t>Administrativo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-Procesos de Evaluación y Control de Confianza</w:t>
      </w:r>
    </w:p>
    <w:p w:rsidR="00955DC8" w:rsidRDefault="00955DC8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-Amparo</w:t>
      </w:r>
    </w:p>
    <w:p w:rsidR="00955DC8" w:rsidRDefault="00955DC8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-Derecho Procesal Penal</w:t>
      </w:r>
    </w:p>
    <w:p w:rsidR="002859D2" w:rsidRDefault="002859D2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-Contabilidad</w:t>
      </w:r>
    </w:p>
    <w:p w:rsidR="002859D2" w:rsidRDefault="002859D2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-Finanzas Públicas</w:t>
      </w:r>
    </w:p>
    <w:p w:rsidR="002859D2" w:rsidRDefault="002859D2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-Derecho Fiscal</w:t>
      </w:r>
    </w:p>
    <w:p w:rsidR="00E754BB" w:rsidRDefault="00E754BB"/>
    <w:sectPr w:rsidR="00E754BB" w:rsidSect="00FE7B6D">
      <w:headerReference w:type="default" r:id="rId10"/>
      <w:footerReference w:type="default" r:id="rId11"/>
      <w:pgSz w:w="12240" w:h="15840"/>
      <w:pgMar w:top="56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B5" w:rsidRDefault="006341B5">
      <w:pPr>
        <w:spacing w:after="0" w:line="240" w:lineRule="auto"/>
      </w:pPr>
      <w:r>
        <w:separator/>
      </w:r>
    </w:p>
  </w:endnote>
  <w:endnote w:type="continuationSeparator" w:id="1">
    <w:p w:rsidR="006341B5" w:rsidRDefault="0063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754B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B5" w:rsidRDefault="006341B5">
      <w:pPr>
        <w:spacing w:after="0" w:line="240" w:lineRule="auto"/>
      </w:pPr>
      <w:r>
        <w:separator/>
      </w:r>
    </w:p>
  </w:footnote>
  <w:footnote w:type="continuationSeparator" w:id="1">
    <w:p w:rsidR="006341B5" w:rsidRDefault="0063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754B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4BB"/>
    <w:rsid w:val="000673C0"/>
    <w:rsid w:val="00121002"/>
    <w:rsid w:val="00155266"/>
    <w:rsid w:val="00206BD5"/>
    <w:rsid w:val="00261EB6"/>
    <w:rsid w:val="002859D2"/>
    <w:rsid w:val="005D2C9E"/>
    <w:rsid w:val="006341B5"/>
    <w:rsid w:val="007C53A3"/>
    <w:rsid w:val="00834F07"/>
    <w:rsid w:val="00955DC8"/>
    <w:rsid w:val="00A2523F"/>
    <w:rsid w:val="00A7630C"/>
    <w:rsid w:val="00C55D6E"/>
    <w:rsid w:val="00D03C13"/>
    <w:rsid w:val="00D95E49"/>
    <w:rsid w:val="00DB6C81"/>
    <w:rsid w:val="00E50453"/>
    <w:rsid w:val="00E754BB"/>
    <w:rsid w:val="00F27520"/>
    <w:rsid w:val="00F91A4F"/>
    <w:rsid w:val="00FE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B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4BB"/>
  </w:style>
  <w:style w:type="paragraph" w:styleId="Piedepgina">
    <w:name w:val="footer"/>
    <w:basedOn w:val="Normal"/>
    <w:link w:val="PiedepginaCar"/>
    <w:uiPriority w:val="99"/>
    <w:unhideWhenUsed/>
    <w:rsid w:val="00E75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4BB"/>
  </w:style>
  <w:style w:type="paragraph" w:styleId="Sinespaciado">
    <w:name w:val="No Spacing"/>
    <w:uiPriority w:val="1"/>
    <w:qFormat/>
    <w:rsid w:val="00E754B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2752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7B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perez peralta</dc:creator>
  <cp:lastModifiedBy>PGJ</cp:lastModifiedBy>
  <cp:revision>2</cp:revision>
  <dcterms:created xsi:type="dcterms:W3CDTF">2022-10-04T16:39:00Z</dcterms:created>
  <dcterms:modified xsi:type="dcterms:W3CDTF">2022-10-04T16:39:00Z</dcterms:modified>
</cp:coreProperties>
</file>